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EC" w:rsidRDefault="006D7AE8" w:rsidP="00C50991">
      <w:pPr>
        <w:jc w:val="both"/>
        <w:rPr>
          <w:lang w:eastAsia="pl-PL"/>
        </w:rPr>
      </w:pPr>
      <w:r w:rsidRPr="006D7AE8">
        <w:rPr>
          <w:lang w:eastAsia="pl-PL"/>
        </w:rPr>
        <w:t xml:space="preserve">Zarząd spółki </w:t>
      </w:r>
      <w:r w:rsidRPr="006D7AE8">
        <w:rPr>
          <w:bCs/>
          <w:smallCaps/>
          <w:lang w:eastAsia="pl-PL"/>
        </w:rPr>
        <w:t>Esotiq &amp; HENDERSON</w:t>
      </w:r>
      <w:r w:rsidRPr="006D7AE8">
        <w:rPr>
          <w:lang w:eastAsia="pl-PL"/>
        </w:rPr>
        <w:t xml:space="preserve"> Spółka Akcyjna z siedzibą w Gdańsku, ul. Sadowa 8, 80-771 Gdańsk zarejestrowanej w Krajowym Rejestrze Sądowym prowadzonym przez Sąd Rejonowy Gdańsk-Północ w Gdańsku, VII Wydział Gospodarczy Krajowego Rejestru Sądowego pod numerem KRS 0000370553 (dalej „Sp</w:t>
      </w:r>
      <w:r w:rsidR="00E8477B">
        <w:rPr>
          <w:lang w:eastAsia="pl-PL"/>
        </w:rPr>
        <w:t>ółka”)</w:t>
      </w:r>
      <w:r w:rsidRPr="006D7AE8">
        <w:rPr>
          <w:lang w:eastAsia="pl-PL"/>
        </w:rPr>
        <w:t xml:space="preserve"> </w:t>
      </w:r>
      <w:r w:rsidR="00E8477B">
        <w:rPr>
          <w:lang w:eastAsia="pl-PL"/>
        </w:rPr>
        <w:t xml:space="preserve">informuje, iż otrzymał od akcjonariusza reprezentującego ponad 1/20 kapitału zakładowego wniosek zgłoszony na podstawie art. 401 </w:t>
      </w:r>
      <w:r w:rsidR="00E8477B">
        <w:rPr>
          <w:rFonts w:cs="Calibri"/>
          <w:lang w:eastAsia="pl-PL"/>
        </w:rPr>
        <w:t>§</w:t>
      </w:r>
      <w:r w:rsidR="00E8477B">
        <w:rPr>
          <w:lang w:eastAsia="pl-PL"/>
        </w:rPr>
        <w:t xml:space="preserve"> 4 KSH </w:t>
      </w:r>
      <w:r w:rsidR="0055203F">
        <w:rPr>
          <w:lang w:eastAsia="pl-PL"/>
        </w:rPr>
        <w:t>z</w:t>
      </w:r>
      <w:r w:rsidR="00E8477B">
        <w:rPr>
          <w:lang w:eastAsia="pl-PL"/>
        </w:rPr>
        <w:t xml:space="preserve"> projekt</w:t>
      </w:r>
      <w:r w:rsidR="0055203F">
        <w:rPr>
          <w:lang w:eastAsia="pl-PL"/>
        </w:rPr>
        <w:t>ami</w:t>
      </w:r>
      <w:r w:rsidR="00E8477B">
        <w:rPr>
          <w:lang w:eastAsia="pl-PL"/>
        </w:rPr>
        <w:t xml:space="preserve"> Uchwał</w:t>
      </w:r>
      <w:r w:rsidRPr="006D7AE8">
        <w:rPr>
          <w:lang w:eastAsia="pl-PL"/>
        </w:rPr>
        <w:t xml:space="preserve"> Nadzwyczajne</w:t>
      </w:r>
      <w:r w:rsidR="00E914F4">
        <w:rPr>
          <w:lang w:eastAsia="pl-PL"/>
        </w:rPr>
        <w:t>go</w:t>
      </w:r>
      <w:r w:rsidRPr="006D7AE8">
        <w:rPr>
          <w:lang w:eastAsia="pl-PL"/>
        </w:rPr>
        <w:t xml:space="preserve"> Walne Zgromadzenie</w:t>
      </w:r>
      <w:r w:rsidR="00E914F4">
        <w:rPr>
          <w:lang w:eastAsia="pl-PL"/>
        </w:rPr>
        <w:t xml:space="preserve"> zwołanego</w:t>
      </w:r>
      <w:r w:rsidRPr="006D7AE8">
        <w:rPr>
          <w:lang w:eastAsia="pl-PL"/>
        </w:rPr>
        <w:t xml:space="preserve"> na dzień </w:t>
      </w:r>
      <w:r w:rsidR="008E7FEC">
        <w:rPr>
          <w:lang w:eastAsia="pl-PL"/>
        </w:rPr>
        <w:t xml:space="preserve">13.03.2012 roku. </w:t>
      </w:r>
    </w:p>
    <w:p w:rsidR="003D3783" w:rsidRDefault="00E914F4" w:rsidP="00C50991">
      <w:pPr>
        <w:jc w:val="both"/>
        <w:rPr>
          <w:lang w:eastAsia="pl-PL"/>
        </w:rPr>
      </w:pPr>
      <w:r>
        <w:rPr>
          <w:lang w:eastAsia="pl-PL"/>
        </w:rPr>
        <w:t xml:space="preserve">Zarząd Emitenta przychylając się do wniosku Akcjonariusza ogłasza zmienione projekty uchwał dotyczące punktów 7 i 8 planowanego porządku obrad. </w:t>
      </w:r>
      <w:r w:rsidR="003D3783">
        <w:rPr>
          <w:lang w:eastAsia="pl-PL"/>
        </w:rPr>
        <w:t xml:space="preserve">Wprowadzone na wniosek Akcjonariusza zmiany dotyczą </w:t>
      </w:r>
      <w:r w:rsidR="003D3783">
        <w:rPr>
          <w:rFonts w:cs="Calibri"/>
          <w:lang w:eastAsia="pl-PL"/>
        </w:rPr>
        <w:t xml:space="preserve">§3 Uchwały z </w:t>
      </w:r>
      <w:proofErr w:type="spellStart"/>
      <w:r w:rsidR="003D3783">
        <w:rPr>
          <w:rFonts w:cs="Calibri"/>
          <w:lang w:eastAsia="pl-PL"/>
        </w:rPr>
        <w:t>pkt</w:t>
      </w:r>
      <w:proofErr w:type="spellEnd"/>
      <w:r w:rsidR="003D3783">
        <w:rPr>
          <w:rFonts w:cs="Calibri"/>
          <w:lang w:eastAsia="pl-PL"/>
        </w:rPr>
        <w:t xml:space="preserve"> 7 porządku obrad oraz §4</w:t>
      </w:r>
      <w:r w:rsidR="003A7425">
        <w:rPr>
          <w:rFonts w:cs="Calibri"/>
          <w:lang w:eastAsia="pl-PL"/>
        </w:rPr>
        <w:t xml:space="preserve"> i §9</w:t>
      </w:r>
      <w:r w:rsidR="003D3783">
        <w:rPr>
          <w:rFonts w:cs="Calibri"/>
          <w:lang w:eastAsia="pl-PL"/>
        </w:rPr>
        <w:t xml:space="preserve"> Uchwały z </w:t>
      </w:r>
      <w:proofErr w:type="spellStart"/>
      <w:r w:rsidR="003D3783">
        <w:rPr>
          <w:rFonts w:cs="Calibri"/>
          <w:lang w:eastAsia="pl-PL"/>
        </w:rPr>
        <w:t>pkt</w:t>
      </w:r>
      <w:proofErr w:type="spellEnd"/>
      <w:r w:rsidR="003D3783">
        <w:rPr>
          <w:rFonts w:cs="Calibri"/>
          <w:lang w:eastAsia="pl-PL"/>
        </w:rPr>
        <w:t xml:space="preserve"> 8 porządku obrad,</w:t>
      </w:r>
    </w:p>
    <w:p w:rsidR="00E914F4" w:rsidRDefault="00E914F4" w:rsidP="00C50991">
      <w:pPr>
        <w:jc w:val="both"/>
        <w:rPr>
          <w:lang w:eastAsia="pl-PL"/>
        </w:rPr>
      </w:pPr>
      <w:r>
        <w:rPr>
          <w:lang w:eastAsia="pl-PL"/>
        </w:rPr>
        <w:t xml:space="preserve">Planowany porządek obrad Nadzwyczajnego Walnego Zgromadzenia nie uległ zmianie. </w:t>
      </w:r>
    </w:p>
    <w:p w:rsidR="003D3783" w:rsidRDefault="003D3783" w:rsidP="00C50991">
      <w:pPr>
        <w:jc w:val="both"/>
        <w:rPr>
          <w:lang w:eastAsia="pl-PL"/>
        </w:rPr>
      </w:pPr>
      <w:r>
        <w:rPr>
          <w:lang w:eastAsia="pl-PL"/>
        </w:rPr>
        <w:t xml:space="preserve">Projekty Uchwał po uwzględnieniu żądania Akcjonariusza znajdują się w załączniku. </w:t>
      </w:r>
    </w:p>
    <w:p w:rsidR="006D7AE8" w:rsidRPr="006D7AE8" w:rsidRDefault="00C50991" w:rsidP="00C50991">
      <w:pPr>
        <w:jc w:val="both"/>
      </w:pPr>
      <w:r>
        <w:t xml:space="preserve">Podstawa </w:t>
      </w:r>
      <w:r w:rsidR="006D7AE8" w:rsidRPr="00E914F4">
        <w:rPr>
          <w:rFonts w:asciiTheme="minorHAnsi" w:hAnsiTheme="minorHAnsi" w:cstheme="minorHAnsi"/>
        </w:rPr>
        <w:t>prawna:</w:t>
      </w:r>
      <w:r w:rsidRPr="00E914F4">
        <w:rPr>
          <w:rFonts w:asciiTheme="minorHAnsi" w:hAnsiTheme="minorHAnsi" w:cstheme="minorHAnsi"/>
        </w:rPr>
        <w:t xml:space="preserve"> </w:t>
      </w:r>
      <w:r w:rsidR="006D7AE8" w:rsidRPr="00E914F4">
        <w:rPr>
          <w:rFonts w:asciiTheme="minorHAnsi" w:hAnsiTheme="minorHAnsi" w:cstheme="minorHAnsi"/>
        </w:rPr>
        <w:t xml:space="preserve">§ 4 </w:t>
      </w:r>
      <w:r w:rsidR="00E914F4" w:rsidRPr="00E914F4">
        <w:rPr>
          <w:rFonts w:asciiTheme="minorHAnsi" w:eastAsia="Times New Roman" w:hAnsiTheme="minorHAnsi" w:cstheme="minorHAnsi"/>
          <w:lang w:eastAsia="pl-PL"/>
        </w:rPr>
        <w:t xml:space="preserve">ust. 2 pkt. </w:t>
      </w:r>
      <w:r w:rsidR="00E914F4">
        <w:rPr>
          <w:rFonts w:asciiTheme="minorHAnsi" w:eastAsia="Times New Roman" w:hAnsiTheme="minorHAnsi" w:cstheme="minorHAnsi"/>
          <w:lang w:eastAsia="pl-PL"/>
        </w:rPr>
        <w:t>5</w:t>
      </w:r>
      <w:r w:rsidR="00E914F4" w:rsidRPr="00E914F4">
        <w:rPr>
          <w:rFonts w:asciiTheme="minorHAnsi" w:eastAsia="Times New Roman" w:hAnsiTheme="minorHAnsi" w:cstheme="minorHAnsi"/>
          <w:lang w:eastAsia="pl-PL"/>
        </w:rPr>
        <w:t xml:space="preserve"> </w:t>
      </w:r>
      <w:r w:rsidR="006D7AE8" w:rsidRPr="00E914F4">
        <w:rPr>
          <w:rFonts w:asciiTheme="minorHAnsi" w:hAnsiTheme="minorHAnsi" w:cstheme="minorHAnsi"/>
        </w:rPr>
        <w:t>Załącznika</w:t>
      </w:r>
      <w:r w:rsidR="006D7AE8" w:rsidRPr="006D7AE8">
        <w:t xml:space="preserve"> Nr 3 do Regulaminu Alternatywnego Systemu Obrotu "Informacje bieżące i okresowe przekazywane w alternatywnym systemie obrotu na rynku NewConnect".</w:t>
      </w:r>
    </w:p>
    <w:sectPr w:rsidR="006D7AE8" w:rsidRPr="006D7AE8" w:rsidSect="001D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5B" w:rsidRDefault="00DF735B" w:rsidP="00E914F4">
      <w:pPr>
        <w:spacing w:after="0" w:line="240" w:lineRule="auto"/>
      </w:pPr>
      <w:r>
        <w:separator/>
      </w:r>
    </w:p>
  </w:endnote>
  <w:endnote w:type="continuationSeparator" w:id="0">
    <w:p w:rsidR="00DF735B" w:rsidRDefault="00DF735B" w:rsidP="00E9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5B" w:rsidRDefault="00DF735B" w:rsidP="00E914F4">
      <w:pPr>
        <w:spacing w:after="0" w:line="240" w:lineRule="auto"/>
      </w:pPr>
      <w:r>
        <w:separator/>
      </w:r>
    </w:p>
  </w:footnote>
  <w:footnote w:type="continuationSeparator" w:id="0">
    <w:p w:rsidR="00DF735B" w:rsidRDefault="00DF735B" w:rsidP="00E9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AE8"/>
    <w:rsid w:val="000B6C43"/>
    <w:rsid w:val="001D1381"/>
    <w:rsid w:val="002D4410"/>
    <w:rsid w:val="003A7425"/>
    <w:rsid w:val="003D3783"/>
    <w:rsid w:val="00466D9E"/>
    <w:rsid w:val="00535949"/>
    <w:rsid w:val="0055203F"/>
    <w:rsid w:val="005955D3"/>
    <w:rsid w:val="0066186D"/>
    <w:rsid w:val="006817AD"/>
    <w:rsid w:val="006D7AE8"/>
    <w:rsid w:val="008E7FEC"/>
    <w:rsid w:val="009572E0"/>
    <w:rsid w:val="00A76C07"/>
    <w:rsid w:val="00AC5EDD"/>
    <w:rsid w:val="00AF2788"/>
    <w:rsid w:val="00B209CA"/>
    <w:rsid w:val="00C50991"/>
    <w:rsid w:val="00DF735B"/>
    <w:rsid w:val="00E8477B"/>
    <w:rsid w:val="00E914F4"/>
    <w:rsid w:val="00F07CAB"/>
    <w:rsid w:val="00F665D6"/>
    <w:rsid w:val="00F7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A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4F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D37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bmazgaj</dc:creator>
  <cp:lastModifiedBy>bmazgaj</cp:lastModifiedBy>
  <cp:revision>7</cp:revision>
  <dcterms:created xsi:type="dcterms:W3CDTF">2012-02-08T09:03:00Z</dcterms:created>
  <dcterms:modified xsi:type="dcterms:W3CDTF">2012-02-21T17:25:00Z</dcterms:modified>
</cp:coreProperties>
</file>