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D7" w:rsidRPr="002E2CD7" w:rsidRDefault="002E2CD7" w:rsidP="002E2CD7">
      <w:pPr>
        <w:jc w:val="right"/>
        <w:rPr>
          <w:b/>
          <w:lang w:val="en-US"/>
        </w:rPr>
      </w:pPr>
      <w:r w:rsidRPr="002E2CD7">
        <w:rPr>
          <w:b/>
          <w:lang w:val="en-US"/>
        </w:rPr>
        <w:t>Katowice, 13.01.</w:t>
      </w:r>
      <w:r w:rsidRPr="002E2CD7">
        <w:rPr>
          <w:b/>
          <w:lang w:val="en-US"/>
        </w:rPr>
        <w:t>2019</w:t>
      </w:r>
    </w:p>
    <w:p w:rsidR="002E2CD7" w:rsidRPr="002E2CD7" w:rsidRDefault="002E2CD7" w:rsidP="002E2CD7">
      <w:pPr>
        <w:rPr>
          <w:b/>
          <w:lang w:val="en-US"/>
        </w:rPr>
      </w:pPr>
    </w:p>
    <w:p w:rsidR="002E2CD7" w:rsidRPr="002E2CD7" w:rsidRDefault="002E2CD7" w:rsidP="002E2CD7">
      <w:pPr>
        <w:rPr>
          <w:b/>
          <w:u w:val="single"/>
          <w:lang w:val="en-US"/>
        </w:rPr>
      </w:pPr>
      <w:r w:rsidRPr="002E2CD7">
        <w:rPr>
          <w:b/>
          <w:u w:val="single"/>
          <w:lang w:val="en-US"/>
        </w:rPr>
        <w:t>INFORMATION ON ANNOUNCEMENT</w:t>
      </w:r>
    </w:p>
    <w:p w:rsidR="002E2CD7" w:rsidRPr="002E2CD7" w:rsidRDefault="002E2CD7" w:rsidP="002E2CD7">
      <w:pPr>
        <w:rPr>
          <w:b/>
          <w:lang w:val="en-US"/>
        </w:rPr>
      </w:pPr>
    </w:p>
    <w:p w:rsidR="002E2CD7" w:rsidRPr="002E2CD7" w:rsidRDefault="002E2CD7" w:rsidP="002E2CD7">
      <w:pPr>
        <w:rPr>
          <w:b/>
          <w:lang w:val="en-US"/>
        </w:rPr>
      </w:pPr>
      <w:r w:rsidRPr="002E2CD7">
        <w:rPr>
          <w:b/>
          <w:lang w:val="en-US"/>
        </w:rPr>
        <w:t>ORDER NO</w:t>
      </w:r>
    </w:p>
    <w:p w:rsidR="002E2CD7" w:rsidRPr="002E2CD7" w:rsidRDefault="002E2CD7" w:rsidP="002E2CD7">
      <w:pPr>
        <w:rPr>
          <w:lang w:val="en-US"/>
        </w:rPr>
      </w:pPr>
    </w:p>
    <w:p w:rsidR="002E2CD7" w:rsidRPr="002E2CD7" w:rsidRDefault="002E2CD7" w:rsidP="002E2CD7">
      <w:pPr>
        <w:rPr>
          <w:lang w:val="en-US"/>
        </w:rPr>
      </w:pPr>
      <w:r w:rsidRPr="002E2CD7">
        <w:rPr>
          <w:lang w:val="en-US"/>
        </w:rPr>
        <w:t xml:space="preserve">REQUEST FOR QUOTATION </w:t>
      </w:r>
      <w:r w:rsidRPr="002E2CD7">
        <w:rPr>
          <w:lang w:val="en-US"/>
        </w:rPr>
        <w:t xml:space="preserve"> </w:t>
      </w:r>
      <w:r w:rsidRPr="002E2CD7">
        <w:rPr>
          <w:lang w:val="en-US"/>
        </w:rPr>
        <w:t>no</w:t>
      </w:r>
      <w:r w:rsidRPr="002E2CD7">
        <w:rPr>
          <w:lang w:val="en-US"/>
        </w:rPr>
        <w:t xml:space="preserve"> 1/2019</w:t>
      </w:r>
    </w:p>
    <w:p w:rsidR="002E2CD7" w:rsidRPr="002E2CD7" w:rsidRDefault="002E2CD7" w:rsidP="002E2CD7">
      <w:pPr>
        <w:jc w:val="both"/>
        <w:rPr>
          <w:lang w:val="en-US"/>
        </w:rPr>
      </w:pPr>
    </w:p>
    <w:p w:rsidR="002E2CD7" w:rsidRPr="002E2CD7" w:rsidRDefault="002E2CD7" w:rsidP="002E2CD7">
      <w:pPr>
        <w:jc w:val="both"/>
        <w:rPr>
          <w:b/>
          <w:lang w:val="en-US"/>
        </w:rPr>
      </w:pPr>
      <w:r w:rsidRPr="002E2CD7">
        <w:rPr>
          <w:b/>
          <w:lang w:val="en-US"/>
        </w:rPr>
        <w:t>ORDER TITLE</w:t>
      </w:r>
    </w:p>
    <w:p w:rsidR="002E2CD7" w:rsidRPr="002E2CD7" w:rsidRDefault="002E2CD7" w:rsidP="002E2CD7">
      <w:pPr>
        <w:jc w:val="both"/>
        <w:rPr>
          <w:lang w:val="en-US"/>
        </w:rPr>
      </w:pPr>
    </w:p>
    <w:p w:rsidR="002E2CD7" w:rsidRPr="002E2CD7" w:rsidRDefault="002E2CD7" w:rsidP="002E2CD7">
      <w:pPr>
        <w:rPr>
          <w:lang w:val="en-US"/>
        </w:rPr>
      </w:pPr>
      <w:r w:rsidRPr="002E2CD7">
        <w:rPr>
          <w:lang w:val="en-US"/>
        </w:rPr>
        <w:t>Development of a new collection of functional underwear with innovative operati</w:t>
      </w:r>
      <w:r>
        <w:rPr>
          <w:lang w:val="en-US"/>
        </w:rPr>
        <w:t>onal and operational parameters.</w:t>
      </w:r>
    </w:p>
    <w:p w:rsidR="002E2CD7" w:rsidRPr="002E2CD7" w:rsidRDefault="002E2CD7" w:rsidP="002E2CD7">
      <w:pPr>
        <w:jc w:val="both"/>
        <w:rPr>
          <w:lang w:val="en-US"/>
        </w:rPr>
      </w:pPr>
    </w:p>
    <w:p w:rsidR="002E2CD7" w:rsidRPr="001E76DA" w:rsidRDefault="002E2CD7" w:rsidP="002E2CD7">
      <w:pPr>
        <w:jc w:val="both"/>
        <w:rPr>
          <w:b/>
        </w:rPr>
      </w:pPr>
      <w:r>
        <w:rPr>
          <w:b/>
        </w:rPr>
        <w:t>DEADLINE FOR SUBMISSION OF OFFERS</w:t>
      </w:r>
    </w:p>
    <w:p w:rsidR="002E2CD7" w:rsidRPr="001E76DA" w:rsidRDefault="002E2CD7" w:rsidP="002E2CD7">
      <w:pPr>
        <w:jc w:val="both"/>
        <w:rPr>
          <w:b/>
        </w:rPr>
      </w:pPr>
    </w:p>
    <w:p w:rsidR="002E2CD7" w:rsidRPr="001E76DA" w:rsidRDefault="002E2CD7" w:rsidP="002E2CD7">
      <w:pPr>
        <w:jc w:val="both"/>
      </w:pPr>
      <w:r>
        <w:t>13.01 – 23.01</w:t>
      </w:r>
      <w:r w:rsidRPr="001E76DA">
        <w:t xml:space="preserve">.2019 </w:t>
      </w:r>
    </w:p>
    <w:p w:rsidR="002E2CD7" w:rsidRPr="002E2CD7" w:rsidRDefault="002E2CD7" w:rsidP="002E2CD7">
      <w:pPr>
        <w:jc w:val="both"/>
        <w:rPr>
          <w:lang w:val="en-US"/>
        </w:rPr>
      </w:pPr>
      <w:r w:rsidRPr="002E2CD7">
        <w:rPr>
          <w:lang w:val="en-US"/>
        </w:rPr>
        <w:t>The date of receipt is decisive</w:t>
      </w:r>
    </w:p>
    <w:p w:rsidR="002E2CD7" w:rsidRPr="002E2CD7" w:rsidRDefault="002E2CD7" w:rsidP="002E2CD7">
      <w:pPr>
        <w:jc w:val="both"/>
        <w:rPr>
          <w:lang w:val="en-US"/>
        </w:rPr>
      </w:pPr>
    </w:p>
    <w:p w:rsidR="002E2CD7" w:rsidRPr="002E2CD7" w:rsidRDefault="002E2CD7" w:rsidP="002E2CD7">
      <w:pPr>
        <w:jc w:val="both"/>
        <w:rPr>
          <w:b/>
          <w:lang w:val="en-US"/>
        </w:rPr>
      </w:pPr>
      <w:r w:rsidRPr="002E2CD7">
        <w:rPr>
          <w:b/>
          <w:lang w:val="en-US"/>
        </w:rPr>
        <w:t>PLACE AND HOW TO SUBMITT OFFERS</w:t>
      </w:r>
    </w:p>
    <w:p w:rsidR="002E2CD7" w:rsidRPr="002E2CD7" w:rsidRDefault="002E2CD7" w:rsidP="002E2CD7">
      <w:pPr>
        <w:widowControl w:val="0"/>
        <w:autoSpaceDE w:val="0"/>
        <w:autoSpaceDN w:val="0"/>
        <w:adjustRightInd w:val="0"/>
        <w:rPr>
          <w:rFonts w:cs="UbuntuRegular"/>
          <w:b/>
          <w:color w:val="262626"/>
          <w:lang w:val="en-US"/>
        </w:rPr>
      </w:pPr>
    </w:p>
    <w:p w:rsidR="002E2CD7" w:rsidRDefault="002E2CD7" w:rsidP="002E2CD7">
      <w:pPr>
        <w:rPr>
          <w:rFonts w:cs="UbuntuRegular"/>
          <w:color w:val="262626"/>
          <w:lang w:val="en-US"/>
        </w:rPr>
      </w:pPr>
      <w:r w:rsidRPr="002E2CD7">
        <w:rPr>
          <w:rFonts w:cs="UbuntuRegular"/>
          <w:color w:val="262626"/>
          <w:lang w:val="en-US"/>
        </w:rPr>
        <w:t>Please submit your offers by email to mjzukowska@esotiq.com with the completed forms in the attachment.</w:t>
      </w:r>
    </w:p>
    <w:p w:rsidR="002E2CD7" w:rsidRPr="002E2CD7" w:rsidRDefault="002E2CD7" w:rsidP="002E2CD7">
      <w:pPr>
        <w:rPr>
          <w:rStyle w:val="Hipercze"/>
          <w:lang w:val="en-US"/>
        </w:rPr>
      </w:pPr>
      <w:r w:rsidRPr="002E2CD7">
        <w:rPr>
          <w:rStyle w:val="Hipercze"/>
          <w:lang w:val="en-US"/>
        </w:rPr>
        <w:t xml:space="preserve"> </w:t>
      </w:r>
    </w:p>
    <w:p w:rsidR="002E2CD7" w:rsidRPr="001E76DA" w:rsidRDefault="002E2CD7" w:rsidP="002E2CD7">
      <w:pPr>
        <w:jc w:val="both"/>
        <w:rPr>
          <w:b/>
        </w:rPr>
      </w:pPr>
      <w:r>
        <w:rPr>
          <w:b/>
        </w:rPr>
        <w:t>CONTACT PERSON</w:t>
      </w:r>
      <w:r w:rsidRPr="001E76DA">
        <w:rPr>
          <w:b/>
        </w:rPr>
        <w:t xml:space="preserve"> </w:t>
      </w:r>
    </w:p>
    <w:p w:rsidR="002E2CD7" w:rsidRDefault="002E2CD7" w:rsidP="002E2CD7">
      <w:pPr>
        <w:jc w:val="both"/>
      </w:pPr>
      <w:r w:rsidRPr="00DF61E3">
        <w:t>Monika Jawoszek-Żukowska</w:t>
      </w:r>
    </w:p>
    <w:p w:rsidR="002E2CD7" w:rsidRDefault="002E2CD7" w:rsidP="002E2CD7">
      <w:pPr>
        <w:jc w:val="both"/>
      </w:pPr>
    </w:p>
    <w:p w:rsidR="002E2CD7" w:rsidRPr="002E2CD7" w:rsidRDefault="002E2CD7" w:rsidP="002E2CD7">
      <w:pPr>
        <w:jc w:val="both"/>
        <w:rPr>
          <w:lang w:val="en-US"/>
        </w:rPr>
      </w:pPr>
      <w:r w:rsidRPr="002E2CD7">
        <w:rPr>
          <w:lang w:val="en-US"/>
        </w:rPr>
        <w:t>0048 607593499</w:t>
      </w:r>
    </w:p>
    <w:p w:rsidR="002E2CD7" w:rsidRPr="002E2CD7" w:rsidRDefault="002E2CD7" w:rsidP="002E2CD7">
      <w:pPr>
        <w:jc w:val="both"/>
        <w:rPr>
          <w:lang w:val="en-US"/>
        </w:rPr>
      </w:pPr>
    </w:p>
    <w:p w:rsidR="002E2CD7" w:rsidRPr="002E2CD7" w:rsidRDefault="002E2CD7" w:rsidP="002E2CD7">
      <w:pPr>
        <w:jc w:val="both"/>
        <w:rPr>
          <w:b/>
          <w:lang w:val="en-US"/>
        </w:rPr>
      </w:pPr>
      <w:r w:rsidRPr="002E2CD7">
        <w:rPr>
          <w:b/>
          <w:lang w:val="en-US"/>
        </w:rPr>
        <w:t>SHORT ORDER DESCRIPTION</w:t>
      </w:r>
    </w:p>
    <w:p w:rsidR="002E2CD7" w:rsidRPr="002E2CD7" w:rsidRDefault="002E2CD7" w:rsidP="002E2CD7">
      <w:pPr>
        <w:jc w:val="both"/>
        <w:rPr>
          <w:lang w:val="en-US"/>
        </w:rPr>
      </w:pPr>
      <w:r w:rsidRPr="002E2CD7">
        <w:rPr>
          <w:lang w:val="en-US"/>
        </w:rPr>
        <w:t>Contract for execution;</w:t>
      </w:r>
    </w:p>
    <w:p w:rsidR="002E2CD7" w:rsidRPr="002E2CD7" w:rsidRDefault="002E2CD7" w:rsidP="002E2CD7">
      <w:pPr>
        <w:jc w:val="both"/>
        <w:rPr>
          <w:lang w:val="en-US"/>
        </w:rPr>
      </w:pPr>
      <w:r w:rsidRPr="002E2CD7">
        <w:rPr>
          <w:lang w:val="en-US"/>
        </w:rPr>
        <w:t>- design service related to the development of projects for 7 models of underwear</w:t>
      </w:r>
    </w:p>
    <w:p w:rsidR="002E2CD7" w:rsidRPr="002E2CD7" w:rsidRDefault="002E2CD7" w:rsidP="002E2CD7">
      <w:pPr>
        <w:jc w:val="both"/>
        <w:rPr>
          <w:lang w:val="en-US"/>
        </w:rPr>
      </w:pPr>
      <w:r w:rsidRPr="002E2CD7">
        <w:rPr>
          <w:lang w:val="en-US"/>
        </w:rPr>
        <w:t>- developing designs for 3 applicator models</w:t>
      </w:r>
      <w:r>
        <w:rPr>
          <w:lang w:val="en-US"/>
        </w:rPr>
        <w:t xml:space="preserve">. </w:t>
      </w:r>
    </w:p>
    <w:p w:rsidR="002E2CD7" w:rsidRPr="002E2CD7" w:rsidRDefault="002E2CD7" w:rsidP="002E2CD7">
      <w:pPr>
        <w:jc w:val="both"/>
        <w:rPr>
          <w:lang w:val="en-US"/>
        </w:rPr>
      </w:pPr>
    </w:p>
    <w:p w:rsidR="002E2CD7" w:rsidRPr="002E2CD7" w:rsidRDefault="002E2CD7" w:rsidP="002E2CD7">
      <w:pPr>
        <w:jc w:val="both"/>
        <w:rPr>
          <w:b/>
          <w:u w:val="single"/>
          <w:lang w:val="en-US"/>
        </w:rPr>
      </w:pPr>
      <w:r w:rsidRPr="002E2CD7">
        <w:rPr>
          <w:b/>
          <w:u w:val="single"/>
          <w:lang w:val="en-US"/>
        </w:rPr>
        <w:t>ORDER DESCRIPTION</w:t>
      </w:r>
    </w:p>
    <w:p w:rsidR="002E2CD7" w:rsidRPr="002E2CD7" w:rsidRDefault="002E2CD7" w:rsidP="002E2CD7">
      <w:pPr>
        <w:jc w:val="both"/>
        <w:rPr>
          <w:b/>
          <w:u w:val="single"/>
          <w:lang w:val="en-US"/>
        </w:rPr>
      </w:pPr>
    </w:p>
    <w:p w:rsidR="002E2CD7" w:rsidRPr="002E2CD7" w:rsidRDefault="002E2CD7" w:rsidP="002E2CD7">
      <w:pPr>
        <w:jc w:val="both"/>
        <w:rPr>
          <w:b/>
          <w:lang w:val="en-US"/>
        </w:rPr>
      </w:pPr>
      <w:r w:rsidRPr="002E2CD7">
        <w:rPr>
          <w:b/>
          <w:lang w:val="en-US"/>
        </w:rPr>
        <w:t xml:space="preserve">PURPOSE OF THE ORDER </w:t>
      </w:r>
    </w:p>
    <w:p w:rsidR="002E2CD7" w:rsidRPr="002E2CD7" w:rsidRDefault="002E2CD7" w:rsidP="002E2CD7">
      <w:pPr>
        <w:jc w:val="both"/>
        <w:rPr>
          <w:lang w:val="en-US"/>
        </w:rPr>
      </w:pPr>
    </w:p>
    <w:p w:rsidR="002E2CD7" w:rsidRPr="002E2CD7" w:rsidRDefault="002E2CD7" w:rsidP="002E2CD7">
      <w:pPr>
        <w:jc w:val="both"/>
        <w:rPr>
          <w:lang w:val="en-US"/>
        </w:rPr>
      </w:pPr>
      <w:r w:rsidRPr="002E2CD7">
        <w:rPr>
          <w:lang w:val="en-US"/>
        </w:rPr>
        <w:t>The purpose of the contract is t</w:t>
      </w:r>
      <w:r>
        <w:rPr>
          <w:lang w:val="en-US"/>
        </w:rPr>
        <w:t xml:space="preserve">o design – both patterns and graphics - functional </w:t>
      </w:r>
      <w:r w:rsidRPr="002E2CD7">
        <w:rPr>
          <w:lang w:val="en-US"/>
        </w:rPr>
        <w:t>underwear with designs of applicators for this underwear.</w:t>
      </w:r>
    </w:p>
    <w:p w:rsidR="002E2CD7" w:rsidRPr="002E2CD7" w:rsidRDefault="002E2CD7" w:rsidP="002E2CD7">
      <w:pPr>
        <w:jc w:val="both"/>
        <w:rPr>
          <w:lang w:val="en-US"/>
        </w:rPr>
      </w:pPr>
    </w:p>
    <w:p w:rsidR="002E2CD7" w:rsidRPr="002E2CD7" w:rsidRDefault="002E2CD7" w:rsidP="002E2CD7">
      <w:pPr>
        <w:jc w:val="both"/>
        <w:rPr>
          <w:b/>
          <w:lang w:val="en-US"/>
        </w:rPr>
      </w:pPr>
      <w:r w:rsidRPr="002E2CD7">
        <w:rPr>
          <w:b/>
          <w:lang w:val="en-US"/>
        </w:rPr>
        <w:t>ORDERED OBJECT</w:t>
      </w:r>
      <w:r w:rsidRPr="002E2CD7">
        <w:rPr>
          <w:b/>
          <w:lang w:val="en-US"/>
        </w:rPr>
        <w:t>:</w:t>
      </w:r>
    </w:p>
    <w:p w:rsidR="002E2CD7" w:rsidRPr="002E2CD7" w:rsidRDefault="002E2CD7" w:rsidP="002E2CD7">
      <w:pPr>
        <w:widowControl w:val="0"/>
        <w:autoSpaceDE w:val="0"/>
        <w:autoSpaceDN w:val="0"/>
        <w:adjustRightInd w:val="0"/>
        <w:jc w:val="both"/>
        <w:rPr>
          <w:b/>
          <w:lang w:val="en-US"/>
        </w:rPr>
      </w:pPr>
    </w:p>
    <w:p w:rsidR="002E2CD7" w:rsidRPr="002E2CD7" w:rsidRDefault="002E2CD7" w:rsidP="002E2CD7">
      <w:pPr>
        <w:jc w:val="both"/>
        <w:rPr>
          <w:lang w:val="en-US"/>
        </w:rPr>
      </w:pPr>
      <w:r w:rsidRPr="002E2CD7">
        <w:rPr>
          <w:lang w:val="en-US"/>
        </w:rPr>
        <w:t>1. Design and graphic design service for functional underwear. The collection will consist of the following 7 models:</w:t>
      </w:r>
    </w:p>
    <w:p w:rsidR="002E2CD7" w:rsidRPr="002E2CD7" w:rsidRDefault="002E2CD7" w:rsidP="002E2CD7">
      <w:pPr>
        <w:jc w:val="both"/>
        <w:rPr>
          <w:lang w:val="en-US"/>
        </w:rPr>
      </w:pPr>
      <w:r w:rsidRPr="002E2CD7">
        <w:rPr>
          <w:lang w:val="en-US"/>
        </w:rPr>
        <w:t>- long gaiters</w:t>
      </w:r>
    </w:p>
    <w:p w:rsidR="002E2CD7" w:rsidRPr="002E2CD7" w:rsidRDefault="002E2CD7" w:rsidP="002E2CD7">
      <w:pPr>
        <w:jc w:val="both"/>
        <w:rPr>
          <w:lang w:val="en-US"/>
        </w:rPr>
      </w:pPr>
      <w:r w:rsidRPr="002E2CD7">
        <w:rPr>
          <w:lang w:val="en-US"/>
        </w:rPr>
        <w:t>- sports shorts</w:t>
      </w:r>
    </w:p>
    <w:p w:rsidR="002E2CD7" w:rsidRPr="002E2CD7" w:rsidRDefault="002E2CD7" w:rsidP="002E2CD7">
      <w:pPr>
        <w:jc w:val="both"/>
        <w:rPr>
          <w:lang w:val="en-US"/>
        </w:rPr>
      </w:pPr>
      <w:r w:rsidRPr="002E2CD7">
        <w:rPr>
          <w:lang w:val="en-US"/>
        </w:rPr>
        <w:t>- seamless shorts for the night</w:t>
      </w:r>
    </w:p>
    <w:p w:rsidR="002E2CD7" w:rsidRDefault="002E2CD7" w:rsidP="002E2CD7">
      <w:pPr>
        <w:jc w:val="both"/>
      </w:pPr>
      <w:r>
        <w:t>- boxer sports bra</w:t>
      </w:r>
    </w:p>
    <w:p w:rsidR="002E2CD7" w:rsidRPr="002E2CD7" w:rsidRDefault="002E2CD7" w:rsidP="002E2CD7">
      <w:pPr>
        <w:jc w:val="both"/>
        <w:rPr>
          <w:lang w:val="en-US"/>
        </w:rPr>
      </w:pPr>
      <w:r w:rsidRPr="002E2CD7">
        <w:rPr>
          <w:lang w:val="en-US"/>
        </w:rPr>
        <w:lastRenderedPageBreak/>
        <w:t>- classic sports bra</w:t>
      </w:r>
    </w:p>
    <w:p w:rsidR="002E2CD7" w:rsidRPr="002E2CD7" w:rsidRDefault="002E2CD7" w:rsidP="002E2CD7">
      <w:pPr>
        <w:jc w:val="both"/>
        <w:rPr>
          <w:lang w:val="en-US"/>
        </w:rPr>
      </w:pPr>
      <w:r w:rsidRPr="002E2CD7">
        <w:rPr>
          <w:lang w:val="en-US"/>
        </w:rPr>
        <w:t>- traditional bra</w:t>
      </w:r>
    </w:p>
    <w:p w:rsidR="002E2CD7" w:rsidRPr="002E2CD7" w:rsidRDefault="002E2CD7" w:rsidP="002E2CD7">
      <w:pPr>
        <w:jc w:val="both"/>
        <w:rPr>
          <w:lang w:val="en-US"/>
        </w:rPr>
      </w:pPr>
      <w:r w:rsidRPr="002E2CD7">
        <w:rPr>
          <w:lang w:val="en-US"/>
        </w:rPr>
        <w:t>- seamless bra for the night.</w:t>
      </w:r>
    </w:p>
    <w:p w:rsidR="002E2CD7" w:rsidRPr="002E2CD7" w:rsidRDefault="002E2CD7" w:rsidP="002E2CD7">
      <w:pPr>
        <w:jc w:val="both"/>
        <w:rPr>
          <w:lang w:val="en-US"/>
        </w:rPr>
      </w:pPr>
      <w:r w:rsidRPr="002E2CD7">
        <w:rPr>
          <w:lang w:val="en-US"/>
        </w:rPr>
        <w:t>The design of each model will be developed in five sizes (S-XXL) in accordance with the size table in the form of graphic designs with dies and guidelines for the selection of fabrics and colors.</w:t>
      </w:r>
    </w:p>
    <w:p w:rsidR="002E2CD7" w:rsidRPr="002E2CD7" w:rsidRDefault="002E2CD7" w:rsidP="002E2CD7">
      <w:pPr>
        <w:jc w:val="both"/>
        <w:rPr>
          <w:lang w:val="en-US"/>
        </w:rPr>
      </w:pPr>
      <w:r w:rsidRPr="002E2CD7">
        <w:rPr>
          <w:lang w:val="en-US"/>
        </w:rPr>
        <w:t>The contractor will present at least 3 initial proposals for each model in the form of 3D drawings and graphics on the basis of which the Employer will make a preliminary selection of the best proposals that will be included in the final collection.</w:t>
      </w:r>
    </w:p>
    <w:p w:rsidR="002E2CD7" w:rsidRPr="002E2CD7" w:rsidRDefault="002E2CD7" w:rsidP="002E2CD7">
      <w:pPr>
        <w:jc w:val="both"/>
        <w:rPr>
          <w:lang w:val="en-US"/>
        </w:rPr>
      </w:pPr>
      <w:r w:rsidRPr="002E2CD7">
        <w:rPr>
          <w:lang w:val="en-US"/>
        </w:rPr>
        <w:t>The end result will be a range of 7 design and graphic projects for full size, each with a detailed description of the implementation along with dies and prototypes. (35 pcs in total)</w:t>
      </w:r>
    </w:p>
    <w:p w:rsidR="002E2CD7" w:rsidRPr="002E2CD7" w:rsidRDefault="002E2CD7" w:rsidP="002E2CD7">
      <w:pPr>
        <w:jc w:val="both"/>
        <w:rPr>
          <w:lang w:val="en-US"/>
        </w:rPr>
      </w:pPr>
      <w:r w:rsidRPr="002E2CD7">
        <w:rPr>
          <w:lang w:val="en-US"/>
        </w:rPr>
        <w:t>2. Graphic design service for 3 cosmetic applicators supplementing and matching functional underwear models from point 1. The range of applicators will consist of 3 models, each of which in five sizes (S-XXL) in accordance with the size table for:</w:t>
      </w:r>
    </w:p>
    <w:p w:rsidR="002E2CD7" w:rsidRDefault="002E2CD7" w:rsidP="002E2CD7">
      <w:pPr>
        <w:jc w:val="both"/>
      </w:pPr>
      <w:r>
        <w:t>-bust</w:t>
      </w:r>
    </w:p>
    <w:p w:rsidR="002E2CD7" w:rsidRDefault="002E2CD7" w:rsidP="002E2CD7">
      <w:pPr>
        <w:jc w:val="both"/>
      </w:pPr>
      <w:r>
        <w:t>-buttocks</w:t>
      </w:r>
    </w:p>
    <w:p w:rsidR="002E2CD7" w:rsidRDefault="002E2CD7" w:rsidP="002E2CD7">
      <w:pPr>
        <w:jc w:val="both"/>
      </w:pPr>
      <w:r>
        <w:t>-thighs</w:t>
      </w:r>
    </w:p>
    <w:p w:rsidR="002E2CD7" w:rsidRPr="002E2CD7" w:rsidRDefault="002E2CD7" w:rsidP="002E2CD7">
      <w:pPr>
        <w:jc w:val="both"/>
        <w:rPr>
          <w:lang w:val="en-US"/>
        </w:rPr>
      </w:pPr>
      <w:r w:rsidRPr="002E2CD7">
        <w:rPr>
          <w:lang w:val="en-US"/>
        </w:rPr>
        <w:t>The contractor will prepare trial versions of applicators and test usage on a potential group of min 30 women.</w:t>
      </w:r>
    </w:p>
    <w:p w:rsidR="002E2CD7" w:rsidRPr="002E2CD7" w:rsidRDefault="002E2CD7" w:rsidP="002E2CD7">
      <w:pPr>
        <w:jc w:val="both"/>
        <w:rPr>
          <w:lang w:val="en-US"/>
        </w:rPr>
      </w:pPr>
      <w:r w:rsidRPr="002E2CD7">
        <w:rPr>
          <w:lang w:val="en-US"/>
        </w:rPr>
        <w:t>The final design will include instructions for using applicators and a detailed technological description, as well as full-size prototypes for each model (15 pcs in total), and a detailed test report will be attached.</w:t>
      </w:r>
    </w:p>
    <w:p w:rsidR="002E2CD7" w:rsidRPr="002E2CD7" w:rsidRDefault="002E2CD7" w:rsidP="002E2CD7">
      <w:pPr>
        <w:jc w:val="both"/>
        <w:rPr>
          <w:lang w:val="en-US"/>
        </w:rPr>
      </w:pPr>
      <w:r w:rsidRPr="002E2CD7">
        <w:rPr>
          <w:lang w:val="en-US"/>
        </w:rPr>
        <w:t>Attention; The Contractor will use ESOTIQ &amp; HENDERSON cosmetics for testing.</w:t>
      </w:r>
    </w:p>
    <w:p w:rsidR="002E2CD7" w:rsidRPr="002E2CD7" w:rsidRDefault="002E2CD7" w:rsidP="002E2CD7">
      <w:pPr>
        <w:jc w:val="both"/>
        <w:rPr>
          <w:lang w:val="en-US"/>
        </w:rPr>
      </w:pPr>
      <w:r w:rsidRPr="002E2CD7">
        <w:rPr>
          <w:lang w:val="en-US"/>
        </w:rPr>
        <w:t>A detailed description of the subject of the contract is included in the Specification, which is the secret of the Employer's enterprise within the meaning of art. 11 paragraph 4 of the Act of April 16, 1993 on combating unfair competition, due to the fact that it contains technical information of economic value, not disclosed to the public.</w:t>
      </w:r>
    </w:p>
    <w:p w:rsidR="002E2CD7" w:rsidRPr="002E2CD7" w:rsidRDefault="002E2CD7" w:rsidP="002E2CD7">
      <w:pPr>
        <w:jc w:val="both"/>
        <w:rPr>
          <w:lang w:val="en-US"/>
        </w:rPr>
      </w:pPr>
      <w:r w:rsidRPr="002E2CD7">
        <w:rPr>
          <w:lang w:val="en-US"/>
        </w:rPr>
        <w:t>The Specification will be made available to any interested Contractor after the Contractor's contact with the Employer, via e-mail, subject to the confidentiality of the content of the Specification. The specification will be forwarded to the Contractor solely for his information in order to enable the Contractor to submit an offer in the procedure. The Contractor, before receiving the Specification, will be asked to sign a commitment to keep secret the information constituting the Employer's business secret. The Contractor by contacting the Employer may immediately send to the Employer a scan of the signed commitment to keep this information confidential. The obligation to keep the Employer's business secret confidential should be signed by a person authorized to represent the Contractor. The content of the obligation to keep the Employer's business secret confidential is set out in Annex 1 hereto.</w:t>
      </w:r>
    </w:p>
    <w:p w:rsidR="002E2CD7" w:rsidRPr="002E2CD7" w:rsidRDefault="002E2CD7" w:rsidP="002E2CD7">
      <w:pPr>
        <w:jc w:val="both"/>
        <w:rPr>
          <w:lang w:val="en-US"/>
        </w:rPr>
      </w:pPr>
    </w:p>
    <w:p w:rsidR="002E2CD7" w:rsidRDefault="002E2CD7" w:rsidP="002E2CD7">
      <w:pPr>
        <w:jc w:val="both"/>
      </w:pPr>
      <w:r>
        <w:t>CPV code</w:t>
      </w:r>
    </w:p>
    <w:p w:rsidR="002E2CD7" w:rsidRPr="001E76DA" w:rsidRDefault="002E2CD7" w:rsidP="002E2CD7">
      <w:pPr>
        <w:jc w:val="both"/>
      </w:pPr>
      <w:r>
        <w:t xml:space="preserve">18300000-2 Wardrobe </w:t>
      </w:r>
    </w:p>
    <w:p w:rsidR="002E2CD7" w:rsidRDefault="002E2CD7" w:rsidP="002E2CD7">
      <w:pPr>
        <w:jc w:val="both"/>
      </w:pPr>
    </w:p>
    <w:p w:rsidR="002E2CD7" w:rsidRPr="002E2CD7" w:rsidRDefault="002E2CD7" w:rsidP="002E2CD7">
      <w:pPr>
        <w:jc w:val="both"/>
        <w:rPr>
          <w:b/>
          <w:lang w:val="en-US"/>
        </w:rPr>
      </w:pPr>
      <w:r w:rsidRPr="002E2CD7">
        <w:rPr>
          <w:b/>
          <w:lang w:val="en-US"/>
        </w:rPr>
        <w:t>TASK IMPLEMENTATION SCHEDULE</w:t>
      </w:r>
    </w:p>
    <w:p w:rsidR="002E2CD7" w:rsidRPr="002E2CD7" w:rsidRDefault="002E2CD7" w:rsidP="002E2CD7">
      <w:pPr>
        <w:jc w:val="both"/>
        <w:rPr>
          <w:color w:val="000000" w:themeColor="text1"/>
          <w:lang w:val="en-US"/>
        </w:rPr>
      </w:pPr>
      <w:r w:rsidRPr="002E2CD7">
        <w:rPr>
          <w:rFonts w:eastAsia="Times New Roman"/>
          <w:color w:val="000000" w:themeColor="text1"/>
          <w:shd w:val="clear" w:color="auto" w:fill="FFFFFF"/>
          <w:lang w:val="en-US"/>
        </w:rPr>
        <w:t>The contractor will ensure that the contract is carried out at the latest within 180 days from the date of the contract.</w:t>
      </w:r>
      <w:r w:rsidRPr="002E2CD7">
        <w:rPr>
          <w:color w:val="000000" w:themeColor="text1"/>
          <w:lang w:val="en-US"/>
        </w:rPr>
        <w:t xml:space="preserve"> </w:t>
      </w:r>
    </w:p>
    <w:p w:rsidR="00872F9F" w:rsidRDefault="00872F9F" w:rsidP="002E2CD7">
      <w:pPr>
        <w:jc w:val="both"/>
        <w:rPr>
          <w:b/>
          <w:color w:val="000000" w:themeColor="text1"/>
          <w:lang w:val="en-US"/>
        </w:rPr>
      </w:pPr>
    </w:p>
    <w:p w:rsidR="002E2CD7" w:rsidRPr="00872F9F" w:rsidRDefault="00872F9F" w:rsidP="002E2CD7">
      <w:pPr>
        <w:jc w:val="both"/>
        <w:rPr>
          <w:b/>
          <w:color w:val="000000" w:themeColor="text1"/>
          <w:lang w:val="en-US"/>
        </w:rPr>
      </w:pPr>
      <w:r w:rsidRPr="00872F9F">
        <w:rPr>
          <w:b/>
          <w:color w:val="000000" w:themeColor="text1"/>
          <w:lang w:val="en-US"/>
        </w:rPr>
        <w:t>Attachments</w:t>
      </w:r>
    </w:p>
    <w:p w:rsidR="002E2CD7" w:rsidRPr="00872F9F" w:rsidRDefault="002E2CD7" w:rsidP="002E2CD7">
      <w:pPr>
        <w:jc w:val="both"/>
        <w:rPr>
          <w:color w:val="000000" w:themeColor="text1"/>
          <w:lang w:val="en-US"/>
        </w:rPr>
      </w:pPr>
    </w:p>
    <w:p w:rsidR="00872F9F" w:rsidRPr="00872F9F" w:rsidRDefault="002E2CD7" w:rsidP="00872F9F">
      <w:pPr>
        <w:jc w:val="both"/>
        <w:rPr>
          <w:color w:val="000000" w:themeColor="text1"/>
          <w:lang w:val="en-US"/>
        </w:rPr>
      </w:pPr>
      <w:r w:rsidRPr="00872F9F">
        <w:rPr>
          <w:color w:val="000000" w:themeColor="text1"/>
          <w:lang w:val="en-US"/>
        </w:rPr>
        <w:t xml:space="preserve">    </w:t>
      </w:r>
      <w:r w:rsidR="00872F9F" w:rsidRPr="00872F9F">
        <w:rPr>
          <w:color w:val="000000" w:themeColor="text1"/>
          <w:lang w:val="en-US"/>
        </w:rPr>
        <w:t>Attachment 2. Offer form</w:t>
      </w:r>
    </w:p>
    <w:p w:rsidR="002E2CD7" w:rsidRPr="00872F9F" w:rsidRDefault="00872F9F" w:rsidP="00872F9F">
      <w:pPr>
        <w:jc w:val="both"/>
        <w:rPr>
          <w:color w:val="000000" w:themeColor="text1"/>
          <w:lang w:val="en-US"/>
        </w:rPr>
      </w:pPr>
      <w:r w:rsidRPr="00872F9F">
        <w:rPr>
          <w:color w:val="000000" w:themeColor="text1"/>
          <w:lang w:val="en-US"/>
        </w:rPr>
        <w:lastRenderedPageBreak/>
        <w:t xml:space="preserve">    Attachment 1. Confidentiality Obligation</w:t>
      </w:r>
      <w:r w:rsidRPr="00872F9F">
        <w:rPr>
          <w:color w:val="000000" w:themeColor="text1"/>
          <w:lang w:val="en-US"/>
        </w:rPr>
        <w:t xml:space="preserve"> </w:t>
      </w:r>
    </w:p>
    <w:p w:rsidR="002E2CD7" w:rsidRPr="00872F9F" w:rsidRDefault="002E2CD7" w:rsidP="002E2CD7">
      <w:pPr>
        <w:jc w:val="both"/>
        <w:rPr>
          <w:color w:val="000000" w:themeColor="text1"/>
          <w:lang w:val="en-US"/>
        </w:rPr>
      </w:pPr>
    </w:p>
    <w:p w:rsidR="002E2CD7" w:rsidRPr="00872F9F" w:rsidRDefault="00872F9F" w:rsidP="002E2CD7">
      <w:pPr>
        <w:jc w:val="both"/>
        <w:rPr>
          <w:b/>
          <w:color w:val="000000" w:themeColor="text1"/>
          <w:lang w:val="en-US"/>
        </w:rPr>
      </w:pPr>
      <w:r w:rsidRPr="00872F9F">
        <w:rPr>
          <w:b/>
          <w:color w:val="000000" w:themeColor="text1"/>
          <w:lang w:val="en-US"/>
        </w:rPr>
        <w:t>Authorizations to perform specific activity or actions</w:t>
      </w:r>
    </w:p>
    <w:p w:rsidR="00872F9F" w:rsidRPr="00872F9F" w:rsidRDefault="00872F9F" w:rsidP="002E2CD7">
      <w:pPr>
        <w:jc w:val="both"/>
        <w:rPr>
          <w:color w:val="000000" w:themeColor="text1"/>
          <w:lang w:val="en-US"/>
        </w:rPr>
      </w:pPr>
      <w:r w:rsidRPr="00872F9F">
        <w:rPr>
          <w:color w:val="000000" w:themeColor="text1"/>
          <w:lang w:val="en-US"/>
        </w:rPr>
        <w:t>Possession of rights to perform specific activity  or actions, if the law imposes an obligation to have them.</w:t>
      </w:r>
    </w:p>
    <w:p w:rsidR="00872F9F" w:rsidRPr="00872F9F" w:rsidRDefault="00872F9F" w:rsidP="00872F9F">
      <w:pPr>
        <w:jc w:val="both"/>
        <w:rPr>
          <w:b/>
          <w:color w:val="000000" w:themeColor="text1"/>
          <w:lang w:val="en-US"/>
        </w:rPr>
      </w:pPr>
      <w:r w:rsidRPr="00872F9F">
        <w:rPr>
          <w:b/>
          <w:color w:val="000000" w:themeColor="text1"/>
          <w:lang w:val="en-US"/>
        </w:rPr>
        <w:t>Knowledge and experience</w:t>
      </w:r>
    </w:p>
    <w:p w:rsidR="00872F9F" w:rsidRPr="00872F9F" w:rsidRDefault="00872F9F" w:rsidP="00872F9F">
      <w:pPr>
        <w:jc w:val="both"/>
        <w:rPr>
          <w:bCs/>
          <w:color w:val="000000" w:themeColor="text1"/>
          <w:lang w:val="en-US"/>
        </w:rPr>
      </w:pPr>
      <w:r w:rsidRPr="00872F9F">
        <w:rPr>
          <w:bCs/>
          <w:color w:val="000000" w:themeColor="text1"/>
          <w:lang w:val="en-US"/>
        </w:rPr>
        <w:t>Having the knowledge and experience necessary to properly perform the contract at a high level.</w:t>
      </w:r>
    </w:p>
    <w:p w:rsidR="00872F9F" w:rsidRPr="00872F9F" w:rsidRDefault="00872F9F" w:rsidP="00872F9F">
      <w:pPr>
        <w:jc w:val="both"/>
        <w:rPr>
          <w:b/>
          <w:color w:val="000000" w:themeColor="text1"/>
          <w:lang w:val="en-US"/>
        </w:rPr>
      </w:pPr>
      <w:r w:rsidRPr="00872F9F">
        <w:rPr>
          <w:b/>
          <w:color w:val="000000" w:themeColor="text1"/>
          <w:lang w:val="en-US"/>
        </w:rPr>
        <w:t>Technical potential</w:t>
      </w:r>
    </w:p>
    <w:p w:rsidR="00872F9F" w:rsidRPr="00872F9F" w:rsidRDefault="00872F9F" w:rsidP="00872F9F">
      <w:pPr>
        <w:jc w:val="both"/>
        <w:rPr>
          <w:bCs/>
          <w:color w:val="000000" w:themeColor="text1"/>
          <w:lang w:val="en-US"/>
        </w:rPr>
      </w:pPr>
      <w:r w:rsidRPr="00872F9F">
        <w:rPr>
          <w:bCs/>
          <w:color w:val="000000" w:themeColor="text1"/>
          <w:lang w:val="en-US"/>
        </w:rPr>
        <w:t>Having adequate technical potential to perform the contract.</w:t>
      </w:r>
    </w:p>
    <w:p w:rsidR="00872F9F" w:rsidRPr="00872F9F" w:rsidRDefault="00872F9F" w:rsidP="00872F9F">
      <w:pPr>
        <w:jc w:val="both"/>
        <w:rPr>
          <w:b/>
          <w:color w:val="000000" w:themeColor="text1"/>
          <w:lang w:val="en-US"/>
        </w:rPr>
      </w:pPr>
      <w:r w:rsidRPr="00872F9F">
        <w:rPr>
          <w:b/>
          <w:color w:val="000000" w:themeColor="text1"/>
          <w:lang w:val="en-US"/>
        </w:rPr>
        <w:t>Persons capable of performing the contract</w:t>
      </w:r>
    </w:p>
    <w:p w:rsidR="00872F9F" w:rsidRPr="00872F9F" w:rsidRDefault="00872F9F" w:rsidP="00872F9F">
      <w:pPr>
        <w:jc w:val="both"/>
        <w:rPr>
          <w:bCs/>
          <w:color w:val="000000" w:themeColor="text1"/>
          <w:lang w:val="en-US"/>
        </w:rPr>
      </w:pPr>
      <w:r w:rsidRPr="00872F9F">
        <w:rPr>
          <w:bCs/>
          <w:color w:val="000000" w:themeColor="text1"/>
          <w:lang w:val="en-US"/>
        </w:rPr>
        <w:t>Availability of persons capable of performing the contract or providing appropriate subcontractors with technical potential and persons capable of performing the contract.</w:t>
      </w:r>
    </w:p>
    <w:p w:rsidR="00872F9F" w:rsidRPr="00872F9F" w:rsidRDefault="00872F9F" w:rsidP="00872F9F">
      <w:pPr>
        <w:jc w:val="both"/>
        <w:rPr>
          <w:b/>
          <w:color w:val="000000" w:themeColor="text1"/>
          <w:lang w:val="en-US"/>
        </w:rPr>
      </w:pPr>
      <w:r w:rsidRPr="00872F9F">
        <w:rPr>
          <w:b/>
          <w:color w:val="000000" w:themeColor="text1"/>
          <w:lang w:val="en-US"/>
        </w:rPr>
        <w:t>Economic and financial situation</w:t>
      </w:r>
    </w:p>
    <w:p w:rsidR="00872F9F" w:rsidRPr="00872F9F" w:rsidRDefault="00872F9F" w:rsidP="00872F9F">
      <w:pPr>
        <w:jc w:val="both"/>
        <w:rPr>
          <w:bCs/>
          <w:color w:val="000000" w:themeColor="text1"/>
          <w:lang w:val="en-US"/>
        </w:rPr>
      </w:pPr>
      <w:r w:rsidRPr="00872F9F">
        <w:rPr>
          <w:bCs/>
          <w:color w:val="000000" w:themeColor="text1"/>
          <w:lang w:val="en-US"/>
        </w:rPr>
        <w:t>Being in an economic and financial situation enabling the contract to be carried out within the specified period.</w:t>
      </w:r>
    </w:p>
    <w:p w:rsidR="00872F9F" w:rsidRPr="00872F9F" w:rsidRDefault="00872F9F" w:rsidP="00872F9F">
      <w:pPr>
        <w:jc w:val="both"/>
        <w:rPr>
          <w:b/>
          <w:color w:val="000000" w:themeColor="text1"/>
          <w:lang w:val="en-US"/>
        </w:rPr>
      </w:pPr>
    </w:p>
    <w:p w:rsidR="00872F9F" w:rsidRPr="00872F9F" w:rsidRDefault="00872F9F" w:rsidP="00872F9F">
      <w:pPr>
        <w:jc w:val="both"/>
        <w:rPr>
          <w:b/>
          <w:color w:val="000000" w:themeColor="text1"/>
          <w:u w:val="single"/>
          <w:lang w:val="en-US"/>
        </w:rPr>
      </w:pPr>
      <w:r w:rsidRPr="00872F9F">
        <w:rPr>
          <w:b/>
          <w:color w:val="000000" w:themeColor="text1"/>
          <w:u w:val="single"/>
          <w:lang w:val="en-US"/>
        </w:rPr>
        <w:t>Offer evaluation</w:t>
      </w:r>
    </w:p>
    <w:p w:rsidR="00872F9F" w:rsidRPr="00872F9F" w:rsidRDefault="00872F9F" w:rsidP="00872F9F">
      <w:pPr>
        <w:jc w:val="both"/>
        <w:rPr>
          <w:b/>
          <w:color w:val="000000" w:themeColor="text1"/>
          <w:lang w:val="en-US"/>
        </w:rPr>
      </w:pPr>
    </w:p>
    <w:p w:rsidR="00872F9F" w:rsidRPr="00872F9F" w:rsidRDefault="00872F9F" w:rsidP="00872F9F">
      <w:pPr>
        <w:jc w:val="both"/>
        <w:rPr>
          <w:bCs/>
          <w:color w:val="000000" w:themeColor="text1"/>
          <w:lang w:val="en-US"/>
        </w:rPr>
      </w:pPr>
      <w:r w:rsidRPr="00872F9F">
        <w:rPr>
          <w:bCs/>
          <w:color w:val="000000" w:themeColor="text1"/>
          <w:lang w:val="en-US"/>
        </w:rPr>
        <w:t>Assessment criteria and description of how the points are awarded</w:t>
      </w:r>
    </w:p>
    <w:p w:rsidR="002E2CD7" w:rsidRPr="00872F9F" w:rsidRDefault="00872F9F" w:rsidP="00872F9F">
      <w:pPr>
        <w:jc w:val="both"/>
        <w:rPr>
          <w:bCs/>
          <w:color w:val="000000" w:themeColor="text1"/>
          <w:lang w:val="en-US"/>
        </w:rPr>
      </w:pPr>
      <w:r w:rsidRPr="00872F9F">
        <w:rPr>
          <w:bCs/>
          <w:color w:val="000000" w:themeColor="text1"/>
          <w:lang w:val="en-US"/>
        </w:rPr>
        <w:t>The contracting authority will assess only offers that are not rejected and submitted by contractors not subject to exclusion from the procedure. The awarding entity will evaluate offers according to the following criteria:</w:t>
      </w:r>
      <w:r w:rsidRPr="00872F9F">
        <w:rPr>
          <w:bCs/>
          <w:color w:val="000000" w:themeColor="text1"/>
          <w:lang w:val="en-US"/>
        </w:rPr>
        <w:t xml:space="preserve"> </w:t>
      </w:r>
    </w:p>
    <w:p w:rsidR="00872F9F" w:rsidRPr="00872F9F" w:rsidRDefault="00872F9F" w:rsidP="00872F9F">
      <w:pPr>
        <w:jc w:val="both"/>
        <w:rPr>
          <w:color w:val="000000" w:themeColor="text1"/>
          <w:lang w:val="en-US"/>
        </w:rPr>
      </w:pPr>
      <w:r w:rsidRPr="00872F9F">
        <w:rPr>
          <w:color w:val="000000" w:themeColor="text1"/>
          <w:lang w:val="en-US"/>
        </w:rPr>
        <w:t>a) Price - maximum number of points: 90</w:t>
      </w:r>
    </w:p>
    <w:p w:rsidR="00872F9F" w:rsidRPr="00872F9F" w:rsidRDefault="00872F9F" w:rsidP="00872F9F">
      <w:pPr>
        <w:jc w:val="both"/>
        <w:rPr>
          <w:color w:val="000000" w:themeColor="text1"/>
          <w:lang w:val="en-US"/>
        </w:rPr>
      </w:pPr>
      <w:r w:rsidRPr="00872F9F">
        <w:rPr>
          <w:color w:val="000000" w:themeColor="text1"/>
          <w:lang w:val="en-US"/>
        </w:rPr>
        <w:t>b) Completion date - maximum number of points: 10</w:t>
      </w:r>
    </w:p>
    <w:p w:rsidR="00872F9F" w:rsidRPr="00872F9F" w:rsidRDefault="00872F9F" w:rsidP="00872F9F">
      <w:pPr>
        <w:jc w:val="both"/>
        <w:rPr>
          <w:color w:val="000000" w:themeColor="text1"/>
          <w:lang w:val="en-US"/>
        </w:rPr>
      </w:pPr>
      <w:r w:rsidRPr="00872F9F">
        <w:rPr>
          <w:color w:val="000000" w:themeColor="text1"/>
          <w:lang w:val="en-US"/>
        </w:rPr>
        <w:t>The maximum number of points that the Contractor can obtain in terms of all of the above criteria is 100.</w:t>
      </w:r>
    </w:p>
    <w:p w:rsidR="00872F9F" w:rsidRPr="00872F9F" w:rsidRDefault="00872F9F" w:rsidP="00872F9F">
      <w:pPr>
        <w:jc w:val="both"/>
        <w:rPr>
          <w:color w:val="000000" w:themeColor="text1"/>
          <w:lang w:val="en-US"/>
        </w:rPr>
      </w:pPr>
    </w:p>
    <w:p w:rsidR="00872F9F" w:rsidRPr="00872F9F" w:rsidRDefault="00872F9F" w:rsidP="00872F9F">
      <w:pPr>
        <w:jc w:val="both"/>
        <w:rPr>
          <w:color w:val="000000" w:themeColor="text1"/>
          <w:lang w:val="en-US"/>
        </w:rPr>
      </w:pPr>
      <w:r w:rsidRPr="00872F9F">
        <w:rPr>
          <w:color w:val="000000" w:themeColor="text1"/>
          <w:lang w:val="en-US"/>
        </w:rPr>
        <w:t>1) Points awarded for the "price" criterion will be calculated according to the following formula:</w:t>
      </w:r>
    </w:p>
    <w:p w:rsidR="00872F9F" w:rsidRPr="00872F9F" w:rsidRDefault="00872F9F" w:rsidP="00872F9F">
      <w:pPr>
        <w:jc w:val="both"/>
        <w:rPr>
          <w:color w:val="000000" w:themeColor="text1"/>
          <w:lang w:val="en-US"/>
        </w:rPr>
      </w:pPr>
      <w:r w:rsidRPr="00872F9F">
        <w:rPr>
          <w:color w:val="000000" w:themeColor="text1"/>
          <w:lang w:val="en-US"/>
        </w:rPr>
        <w:t>C = (Cn / Co) x 90</w:t>
      </w:r>
    </w:p>
    <w:p w:rsidR="00872F9F" w:rsidRPr="00872F9F" w:rsidRDefault="00872F9F" w:rsidP="00872F9F">
      <w:pPr>
        <w:jc w:val="both"/>
        <w:rPr>
          <w:color w:val="000000" w:themeColor="text1"/>
          <w:lang w:val="en-US"/>
        </w:rPr>
      </w:pPr>
      <w:r w:rsidRPr="00872F9F">
        <w:rPr>
          <w:color w:val="000000" w:themeColor="text1"/>
          <w:lang w:val="en-US"/>
        </w:rPr>
        <w:t>where:</w:t>
      </w:r>
    </w:p>
    <w:p w:rsidR="00872F9F" w:rsidRPr="00872F9F" w:rsidRDefault="00872F9F" w:rsidP="00872F9F">
      <w:pPr>
        <w:jc w:val="both"/>
        <w:rPr>
          <w:color w:val="000000" w:themeColor="text1"/>
          <w:lang w:val="en-US"/>
        </w:rPr>
      </w:pPr>
      <w:r w:rsidRPr="00872F9F">
        <w:rPr>
          <w:color w:val="000000" w:themeColor="text1"/>
          <w:lang w:val="en-US"/>
        </w:rPr>
        <w:t>C - number of points awarded to a given offer,</w:t>
      </w:r>
    </w:p>
    <w:p w:rsidR="00872F9F" w:rsidRPr="00872F9F" w:rsidRDefault="00872F9F" w:rsidP="00872F9F">
      <w:pPr>
        <w:jc w:val="both"/>
        <w:rPr>
          <w:color w:val="000000" w:themeColor="text1"/>
          <w:lang w:val="en-US"/>
        </w:rPr>
      </w:pPr>
      <w:r w:rsidRPr="00872F9F">
        <w:rPr>
          <w:color w:val="000000" w:themeColor="text1"/>
          <w:lang w:val="en-US"/>
        </w:rPr>
        <w:t>Cn - the lowest price among important offers,</w:t>
      </w:r>
    </w:p>
    <w:p w:rsidR="00872F9F" w:rsidRPr="00872F9F" w:rsidRDefault="00872F9F" w:rsidP="00872F9F">
      <w:pPr>
        <w:jc w:val="both"/>
        <w:rPr>
          <w:color w:val="000000" w:themeColor="text1"/>
          <w:lang w:val="en-US"/>
        </w:rPr>
      </w:pPr>
      <w:r w:rsidRPr="00872F9F">
        <w:rPr>
          <w:color w:val="000000" w:themeColor="text1"/>
          <w:lang w:val="en-US"/>
        </w:rPr>
        <w:t>Co - the price provided by the Contractor for which the result is calculated,</w:t>
      </w:r>
    </w:p>
    <w:p w:rsidR="00872F9F" w:rsidRPr="00872F9F" w:rsidRDefault="00872F9F" w:rsidP="00872F9F">
      <w:pPr>
        <w:jc w:val="both"/>
        <w:rPr>
          <w:color w:val="000000" w:themeColor="text1"/>
          <w:lang w:val="en-US"/>
        </w:rPr>
      </w:pPr>
      <w:r w:rsidRPr="00872F9F">
        <w:rPr>
          <w:color w:val="000000" w:themeColor="text1"/>
          <w:lang w:val="en-US"/>
        </w:rPr>
        <w:t>Thus, the maximum number of points that the Contractor may obtain in the "price" criterion is 90.</w:t>
      </w:r>
    </w:p>
    <w:p w:rsidR="00872F9F" w:rsidRPr="00872F9F" w:rsidRDefault="00872F9F" w:rsidP="00872F9F">
      <w:pPr>
        <w:jc w:val="both"/>
        <w:rPr>
          <w:color w:val="000000" w:themeColor="text1"/>
          <w:lang w:val="en-US"/>
        </w:rPr>
      </w:pPr>
      <w:r w:rsidRPr="00872F9F">
        <w:rPr>
          <w:color w:val="000000" w:themeColor="text1"/>
          <w:lang w:val="en-US"/>
        </w:rPr>
        <w:t>2) Points awarded for the "implementation deadline" criterion will be calculated according to the following formula:</w:t>
      </w:r>
    </w:p>
    <w:p w:rsidR="00872F9F" w:rsidRPr="00872F9F" w:rsidRDefault="00872F9F" w:rsidP="00872F9F">
      <w:pPr>
        <w:jc w:val="both"/>
        <w:rPr>
          <w:color w:val="000000" w:themeColor="text1"/>
        </w:rPr>
      </w:pPr>
      <w:r w:rsidRPr="00872F9F">
        <w:rPr>
          <w:color w:val="000000" w:themeColor="text1"/>
        </w:rPr>
        <w:t>T1 = (Tnaj: To) x 10</w:t>
      </w:r>
    </w:p>
    <w:p w:rsidR="002E2CD7" w:rsidRPr="00910A2E" w:rsidRDefault="00872F9F" w:rsidP="00B41998">
      <w:pPr>
        <w:jc w:val="both"/>
        <w:rPr>
          <w:color w:val="000000" w:themeColor="text1"/>
        </w:rPr>
      </w:pPr>
      <w:r w:rsidRPr="00872F9F">
        <w:rPr>
          <w:color w:val="000000" w:themeColor="text1"/>
        </w:rPr>
        <w:t>where</w:t>
      </w:r>
    </w:p>
    <w:p w:rsidR="00B41998" w:rsidRPr="00B41998" w:rsidRDefault="00B41998" w:rsidP="00B41998">
      <w:pPr>
        <w:jc w:val="both"/>
        <w:rPr>
          <w:color w:val="000000" w:themeColor="text1"/>
          <w:lang w:val="en-US"/>
        </w:rPr>
      </w:pPr>
      <w:r w:rsidRPr="00B41998">
        <w:rPr>
          <w:color w:val="000000" w:themeColor="text1"/>
          <w:lang w:val="en-US"/>
        </w:rPr>
        <w:t>T1 - number of points awarded to a given offer for the deadline,</w:t>
      </w:r>
    </w:p>
    <w:p w:rsidR="00B41998" w:rsidRPr="00B41998" w:rsidRDefault="00B41998" w:rsidP="00B41998">
      <w:pPr>
        <w:jc w:val="both"/>
        <w:rPr>
          <w:color w:val="000000" w:themeColor="text1"/>
          <w:lang w:val="en-US"/>
        </w:rPr>
      </w:pPr>
      <w:r w:rsidRPr="00B41998">
        <w:rPr>
          <w:color w:val="000000" w:themeColor="text1"/>
          <w:lang w:val="en-US"/>
        </w:rPr>
        <w:t>Tnaj - the shortest period offered in the proceedings, while any period offered below 90 days will be accepted and substituted for the formula as 90 days for comparison and evaluation of offers,</w:t>
      </w:r>
    </w:p>
    <w:p w:rsidR="00B41998" w:rsidRPr="00B41998" w:rsidRDefault="00B41998" w:rsidP="00B41998">
      <w:pPr>
        <w:jc w:val="both"/>
        <w:rPr>
          <w:color w:val="000000" w:themeColor="text1"/>
          <w:lang w:val="en-US"/>
        </w:rPr>
      </w:pPr>
      <w:r w:rsidRPr="00B41998">
        <w:rPr>
          <w:color w:val="000000" w:themeColor="text1"/>
          <w:lang w:val="en-US"/>
        </w:rPr>
        <w:t>This - the deadline given by the Contractor, for which the result is calculated, whereby a possible deadline offered below 90 days will be accepted and substituted for the formula as 90 days for comparison and evaluation of bids.</w:t>
      </w:r>
    </w:p>
    <w:p w:rsidR="00B41998" w:rsidRPr="00B41998" w:rsidRDefault="00B41998" w:rsidP="00B41998">
      <w:pPr>
        <w:jc w:val="both"/>
        <w:rPr>
          <w:color w:val="000000" w:themeColor="text1"/>
          <w:lang w:val="en-US"/>
        </w:rPr>
      </w:pPr>
      <w:r w:rsidRPr="00B41998">
        <w:rPr>
          <w:color w:val="000000" w:themeColor="text1"/>
          <w:lang w:val="en-US"/>
        </w:rPr>
        <w:lastRenderedPageBreak/>
        <w:t>Thus, the maximum number of points that the Contractor may obtain in the "implementation deadline" criterion is 10.</w:t>
      </w:r>
    </w:p>
    <w:p w:rsidR="00B41998" w:rsidRPr="00B41998" w:rsidRDefault="00B41998" w:rsidP="00B41998">
      <w:pPr>
        <w:jc w:val="both"/>
        <w:rPr>
          <w:color w:val="000000" w:themeColor="text1"/>
          <w:lang w:val="en-US"/>
        </w:rPr>
      </w:pPr>
      <w:r>
        <w:rPr>
          <w:color w:val="000000" w:themeColor="text1"/>
          <w:lang w:val="en-US"/>
        </w:rPr>
        <w:t>E</w:t>
      </w:r>
      <w:r w:rsidRPr="00B41998">
        <w:rPr>
          <w:color w:val="000000" w:themeColor="text1"/>
          <w:lang w:val="en-US"/>
        </w:rPr>
        <w:t>xclusions</w:t>
      </w:r>
    </w:p>
    <w:p w:rsidR="00B41998" w:rsidRPr="00B41998" w:rsidRDefault="00B41998" w:rsidP="00B41998">
      <w:pPr>
        <w:jc w:val="both"/>
        <w:rPr>
          <w:color w:val="000000" w:themeColor="text1"/>
          <w:lang w:val="en-US"/>
        </w:rPr>
      </w:pPr>
      <w:r w:rsidRPr="00B41998">
        <w:rPr>
          <w:color w:val="000000" w:themeColor="text1"/>
          <w:lang w:val="en-US"/>
        </w:rPr>
        <w:t>Entities that are personally or capital related to the Ordering Party are excluded from the contract performance. Capital or personal connections are understood as the mutual connection between the Employer or persons authorized to incur obligations on behalf of the Employer or persons performing on behalf of the Employer activities related to the preparation and carrying out of the contractor selection procedure and the Contractor, consisting in particular of:</w:t>
      </w:r>
    </w:p>
    <w:p w:rsidR="00B41998" w:rsidRPr="00B41998" w:rsidRDefault="00B41998" w:rsidP="00B41998">
      <w:pPr>
        <w:jc w:val="both"/>
        <w:rPr>
          <w:color w:val="000000" w:themeColor="text1"/>
          <w:lang w:val="en-US"/>
        </w:rPr>
      </w:pPr>
      <w:r w:rsidRPr="00B41998">
        <w:rPr>
          <w:color w:val="000000" w:themeColor="text1"/>
          <w:lang w:val="en-US"/>
        </w:rPr>
        <w:t>a) participation in the company as a partner in a civil law partnership or partnership;</w:t>
      </w:r>
    </w:p>
    <w:p w:rsidR="00B41998" w:rsidRPr="00B41998" w:rsidRDefault="00B41998" w:rsidP="00B41998">
      <w:pPr>
        <w:jc w:val="both"/>
        <w:rPr>
          <w:color w:val="000000" w:themeColor="text1"/>
          <w:lang w:val="en-US"/>
        </w:rPr>
      </w:pPr>
      <w:r w:rsidRPr="00B41998">
        <w:rPr>
          <w:color w:val="000000" w:themeColor="text1"/>
          <w:lang w:val="en-US"/>
        </w:rPr>
        <w:t>b) owning at least 5% of shares or stocks;</w:t>
      </w:r>
    </w:p>
    <w:p w:rsidR="00B41998" w:rsidRPr="00B41998" w:rsidRDefault="00B41998" w:rsidP="00B41998">
      <w:pPr>
        <w:jc w:val="both"/>
        <w:rPr>
          <w:color w:val="000000" w:themeColor="text1"/>
          <w:lang w:val="en-US"/>
        </w:rPr>
      </w:pPr>
      <w:r w:rsidRPr="00B41998">
        <w:rPr>
          <w:color w:val="000000" w:themeColor="text1"/>
          <w:lang w:val="en-US"/>
        </w:rPr>
        <w:t>c) performing the function of a member of the supervisory or management body, proxy, proxy;</w:t>
      </w:r>
    </w:p>
    <w:p w:rsidR="002E2CD7" w:rsidRPr="00B41998" w:rsidRDefault="00B41998" w:rsidP="002E2CD7">
      <w:pPr>
        <w:jc w:val="both"/>
        <w:rPr>
          <w:color w:val="000000" w:themeColor="text1"/>
          <w:lang w:val="en-US"/>
        </w:rPr>
      </w:pPr>
      <w:r w:rsidRPr="00B41998">
        <w:rPr>
          <w:color w:val="000000" w:themeColor="text1"/>
          <w:lang w:val="en-US"/>
        </w:rPr>
        <w:t>d) being married, in a relationship of kinship or affinity in a straight line, kinship or affinity in the sideline to the second degree, or in relation to adoption,</w:t>
      </w:r>
      <w:r>
        <w:rPr>
          <w:color w:val="000000" w:themeColor="text1"/>
          <w:lang w:val="en-US"/>
        </w:rPr>
        <w:t xml:space="preserve"> custody or guardianship. </w:t>
      </w: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jc w:val="both"/>
        <w:rPr>
          <w:color w:val="000000" w:themeColor="text1"/>
          <w:lang w:val="en-US"/>
        </w:rPr>
      </w:pPr>
    </w:p>
    <w:p w:rsidR="002E2CD7" w:rsidRPr="00B41998" w:rsidRDefault="002E2CD7" w:rsidP="002E2CD7">
      <w:pPr>
        <w:tabs>
          <w:tab w:val="left" w:pos="7047"/>
        </w:tabs>
        <w:rPr>
          <w:lang w:val="en-US"/>
        </w:rPr>
      </w:pPr>
      <w:r w:rsidRPr="00B41998">
        <w:rPr>
          <w:lang w:val="en-US"/>
        </w:rPr>
        <w:tab/>
      </w:r>
    </w:p>
    <w:p w:rsidR="00C9287D" w:rsidRPr="00B41998" w:rsidRDefault="00C9287D">
      <w:pPr>
        <w:rPr>
          <w:lang w:val="en-US"/>
        </w:rPr>
      </w:pPr>
      <w:bookmarkStart w:id="0" w:name="_GoBack"/>
      <w:bookmarkEnd w:id="0"/>
    </w:p>
    <w:sectPr w:rsidR="00C9287D" w:rsidRPr="00B41998" w:rsidSect="00885597">
      <w:headerReference w:type="default" r:id="rId4"/>
      <w:footerReference w:type="even" r:id="rId5"/>
      <w:footerReference w:type="default" r:id="rI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Ubuntu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FD" w:rsidRDefault="00FD0D07" w:rsidP="002F03F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03FD" w:rsidRDefault="00FD0D07" w:rsidP="002F03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FD" w:rsidRDefault="00FD0D07" w:rsidP="002F03F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F03FD" w:rsidRDefault="00FD0D07" w:rsidP="002F03FD">
    <w:pPr>
      <w:pStyle w:val="Stopk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EE" w:rsidRDefault="00FD0D07">
    <w:pPr>
      <w:pStyle w:val="Nagwek"/>
    </w:pPr>
    <w:r>
      <w:rPr>
        <w:rFonts w:ascii="Helvetica" w:hAnsi="Helvetica" w:cs="Helvetica"/>
        <w:noProof/>
        <w:lang w:bidi="bn-IN"/>
      </w:rPr>
      <w:drawing>
        <wp:inline distT="0" distB="0" distL="0" distR="0" wp14:anchorId="263DBABD" wp14:editId="2931AFBD">
          <wp:extent cx="5756910" cy="792641"/>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926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D7"/>
    <w:rsid w:val="002E2CD7"/>
    <w:rsid w:val="00872F9F"/>
    <w:rsid w:val="00B41998"/>
    <w:rsid w:val="00C9287D"/>
    <w:rsid w:val="00FD0D07"/>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89457-1E97-4153-BC92-24F7213E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CD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2CD7"/>
    <w:rPr>
      <w:color w:val="0563C1" w:themeColor="hyperlink"/>
      <w:u w:val="single"/>
    </w:rPr>
  </w:style>
  <w:style w:type="paragraph" w:styleId="Stopka">
    <w:name w:val="footer"/>
    <w:basedOn w:val="Normalny"/>
    <w:link w:val="StopkaZnak"/>
    <w:uiPriority w:val="99"/>
    <w:unhideWhenUsed/>
    <w:rsid w:val="002E2CD7"/>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2E2CD7"/>
    <w:rPr>
      <w:sz w:val="24"/>
      <w:szCs w:val="24"/>
    </w:rPr>
  </w:style>
  <w:style w:type="character" w:styleId="Numerstrony">
    <w:name w:val="page number"/>
    <w:basedOn w:val="Domylnaczcionkaakapitu"/>
    <w:uiPriority w:val="99"/>
    <w:semiHidden/>
    <w:unhideWhenUsed/>
    <w:rsid w:val="002E2CD7"/>
  </w:style>
  <w:style w:type="paragraph" w:styleId="Nagwek">
    <w:name w:val="header"/>
    <w:basedOn w:val="Normalny"/>
    <w:link w:val="NagwekZnak"/>
    <w:uiPriority w:val="99"/>
    <w:unhideWhenUsed/>
    <w:rsid w:val="002E2CD7"/>
    <w:pPr>
      <w:tabs>
        <w:tab w:val="center" w:pos="4536"/>
        <w:tab w:val="right" w:pos="9072"/>
      </w:tabs>
    </w:pPr>
  </w:style>
  <w:style w:type="character" w:customStyle="1" w:styleId="NagwekZnak">
    <w:name w:val="Nagłówek Znak"/>
    <w:basedOn w:val="Domylnaczcionkaakapitu"/>
    <w:link w:val="Nagwek"/>
    <w:uiPriority w:val="99"/>
    <w:rsid w:val="002E2CD7"/>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6158</Characters>
  <Application>Microsoft Office Word</Application>
  <DocSecurity>0</DocSecurity>
  <Lines>198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dc:creator>
  <cp:keywords/>
  <dc:description/>
  <cp:lastModifiedBy>Benon</cp:lastModifiedBy>
  <cp:revision>2</cp:revision>
  <dcterms:created xsi:type="dcterms:W3CDTF">2020-01-22T21:49:00Z</dcterms:created>
  <dcterms:modified xsi:type="dcterms:W3CDTF">2020-01-22T21:49:00Z</dcterms:modified>
</cp:coreProperties>
</file>